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33" w:rsidRPr="00160333" w:rsidRDefault="005F59A1" w:rsidP="00160333">
      <w:pPr>
        <w:spacing w:after="0"/>
        <w:jc w:val="center"/>
        <w:rPr>
          <w:rFonts w:ascii="Trebuchet MS" w:hAnsi="Trebuchet MS"/>
          <w:b/>
          <w:shadow/>
          <w:sz w:val="36"/>
        </w:rPr>
      </w:pPr>
      <w:r>
        <w:rPr>
          <w:rFonts w:ascii="Trebuchet MS" w:hAnsi="Trebuchet MS"/>
          <w:b/>
          <w:shadow/>
          <w:sz w:val="36"/>
        </w:rPr>
        <w:t>V&amp;A Dundee P</w:t>
      </w:r>
      <w:r w:rsidR="00160333" w:rsidRPr="00160333">
        <w:rPr>
          <w:rFonts w:ascii="Trebuchet MS" w:hAnsi="Trebuchet MS"/>
          <w:b/>
          <w:shadow/>
          <w:sz w:val="36"/>
        </w:rPr>
        <w:t xml:space="preserve">resents: Northern Lights </w:t>
      </w:r>
    </w:p>
    <w:p w:rsidR="00160333" w:rsidRPr="00160333" w:rsidRDefault="00160333" w:rsidP="00160333">
      <w:pPr>
        <w:spacing w:after="0"/>
        <w:jc w:val="center"/>
        <w:rPr>
          <w:rFonts w:ascii="Trebuchet MS" w:hAnsi="Trebuchet MS"/>
          <w:b/>
          <w:shadow/>
          <w:sz w:val="36"/>
        </w:rPr>
      </w:pPr>
      <w:r w:rsidRPr="00160333">
        <w:rPr>
          <w:rFonts w:ascii="Trebuchet MS" w:hAnsi="Trebuchet MS"/>
          <w:b/>
          <w:shadow/>
          <w:sz w:val="36"/>
        </w:rPr>
        <w:t>London Design Festival 2016</w:t>
      </w:r>
    </w:p>
    <w:p w:rsidR="00160333" w:rsidRDefault="00160333" w:rsidP="00817FFC">
      <w:pPr>
        <w:spacing w:after="0"/>
        <w:jc w:val="center"/>
        <w:rPr>
          <w:rFonts w:ascii="Trebuchet MS" w:hAnsi="Trebuchet MS"/>
          <w:b/>
          <w:shadow/>
          <w:sz w:val="36"/>
        </w:rPr>
      </w:pPr>
    </w:p>
    <w:p w:rsidR="00A153C6" w:rsidRPr="00160333" w:rsidRDefault="00A153C6" w:rsidP="00160333">
      <w:pPr>
        <w:spacing w:after="0"/>
        <w:jc w:val="center"/>
        <w:rPr>
          <w:rFonts w:ascii="Trebuchet MS" w:hAnsi="Trebuchet MS"/>
          <w:b/>
          <w:shadow/>
          <w:sz w:val="36"/>
        </w:rPr>
      </w:pPr>
      <w:r w:rsidRPr="00160333">
        <w:rPr>
          <w:rFonts w:ascii="Trebuchet MS" w:hAnsi="Trebuchet MS"/>
          <w:b/>
          <w:shadow/>
          <w:sz w:val="36"/>
        </w:rPr>
        <w:t>Call for Designers</w:t>
      </w:r>
    </w:p>
    <w:p w:rsidR="00A153C6" w:rsidRPr="00AB6825" w:rsidRDefault="00A153C6" w:rsidP="00A153C6">
      <w:pPr>
        <w:spacing w:after="0"/>
        <w:rPr>
          <w:b/>
          <w:u w:val="single"/>
        </w:rPr>
      </w:pPr>
    </w:p>
    <w:p w:rsidR="00A153C6" w:rsidRDefault="00A153C6" w:rsidP="00A153C6">
      <w:pPr>
        <w:spacing w:after="0"/>
      </w:pPr>
      <w:r>
        <w:t xml:space="preserve">First staged in 2003, the London Design Festival (LDF) is one of the world’s most important annual design events.  The festival programme is made up of over 400 events and exhibitions staged by hundreds of partner organisations across the design spectrum and from around the world. </w:t>
      </w:r>
    </w:p>
    <w:p w:rsidR="00A153C6" w:rsidRDefault="00A153C6" w:rsidP="00A153C6">
      <w:pPr>
        <w:spacing w:after="0"/>
      </w:pPr>
    </w:p>
    <w:p w:rsidR="00A153C6" w:rsidRDefault="00A153C6" w:rsidP="00A153C6">
      <w:pPr>
        <w:spacing w:after="0"/>
      </w:pPr>
      <w:r w:rsidRPr="00DB5269">
        <w:rPr>
          <w:lang w:val="en-US"/>
        </w:rPr>
        <w:t xml:space="preserve">Due to open in 2018, V&amp;A Dundee will be a new world-class design museum for Scotland – a groundbreaking international centre for design innovation, a place of inspiration, fun and learning. </w:t>
      </w:r>
    </w:p>
    <w:p w:rsidR="00A153C6" w:rsidRDefault="00A153C6" w:rsidP="00A153C6">
      <w:pPr>
        <w:spacing w:before="100" w:beforeAutospacing="1" w:after="100" w:afterAutospacing="1"/>
        <w:contextualSpacing/>
        <w:rPr>
          <w:b/>
          <w:lang w:val="en-US"/>
        </w:rPr>
      </w:pPr>
    </w:p>
    <w:p w:rsidR="00A153C6" w:rsidRPr="00A87DEA" w:rsidRDefault="00A153C6" w:rsidP="00A153C6">
      <w:pPr>
        <w:spacing w:before="100" w:beforeAutospacing="1" w:after="100" w:afterAutospacing="1"/>
        <w:contextualSpacing/>
      </w:pPr>
      <w:r w:rsidRPr="00A87DEA">
        <w:t xml:space="preserve">For this year’s </w:t>
      </w:r>
      <w:r>
        <w:t xml:space="preserve">London Design </w:t>
      </w:r>
      <w:r w:rsidRPr="00A87DEA">
        <w:t xml:space="preserve">Festival, V&amp;A Dundee is partnering with Scottish Enterprise and Creative Dundee to deliver the installation ‘Northern Lights’, </w:t>
      </w:r>
      <w:r>
        <w:t xml:space="preserve">on show from 17-25 September at the foremost Festival hub, </w:t>
      </w:r>
      <w:r w:rsidRPr="00A87DEA">
        <w:t>the Victoria and Albert Museum in South Kensington.</w:t>
      </w:r>
    </w:p>
    <w:p w:rsidR="00A153C6" w:rsidRPr="00A87DEA" w:rsidRDefault="00A153C6" w:rsidP="00A153C6">
      <w:pPr>
        <w:spacing w:before="100" w:beforeAutospacing="1" w:after="100" w:afterAutospacing="1"/>
        <w:contextualSpacing/>
      </w:pPr>
    </w:p>
    <w:p w:rsidR="00215AFA" w:rsidRPr="00215AFA" w:rsidRDefault="00215AFA" w:rsidP="00215AFA">
      <w:pPr>
        <w:spacing w:after="0"/>
        <w:rPr>
          <w:rFonts w:cs="Verdana"/>
          <w:lang w:val="en-US"/>
        </w:rPr>
      </w:pPr>
      <w:r w:rsidRPr="00215AFA">
        <w:rPr>
          <w:rFonts w:cs="Verdana"/>
          <w:iCs/>
          <w:lang w:val="en-US"/>
        </w:rPr>
        <w:t>Rich, bold and confident, Scotland’s design creativity is making an ever greater impact. Ahead of opening in 2018, we want to expose the current strengths of contemporary Scottish design talent and production, its vital role in our economy and its connectivity around the world.</w:t>
      </w:r>
    </w:p>
    <w:p w:rsidR="00215AFA" w:rsidRPr="00215AFA" w:rsidRDefault="00215AFA" w:rsidP="00215AFA">
      <w:pPr>
        <w:spacing w:after="0"/>
        <w:rPr>
          <w:rFonts w:cs="Verdana"/>
          <w:lang w:val="en-US"/>
        </w:rPr>
      </w:pPr>
    </w:p>
    <w:p w:rsidR="00215AFA" w:rsidRPr="006109B3" w:rsidRDefault="00215AFA" w:rsidP="00215AFA">
      <w:pPr>
        <w:spacing w:after="0"/>
        <w:rPr>
          <w:rFonts w:cs="Verdana"/>
          <w:lang w:val="en-US"/>
        </w:rPr>
      </w:pPr>
      <w:r w:rsidRPr="00215AFA">
        <w:rPr>
          <w:rFonts w:cs="Verdana"/>
          <w:lang w:val="en-US"/>
        </w:rPr>
        <w:t xml:space="preserve">Featuring the work of designers/manufacturers who have chosen to stay in Scotland to build their careers, </w:t>
      </w:r>
      <w:r w:rsidRPr="00215AFA">
        <w:rPr>
          <w:rFonts w:cs="Verdana"/>
          <w:b/>
          <w:i/>
          <w:lang w:val="en-US"/>
        </w:rPr>
        <w:t>Northern Lights</w:t>
      </w:r>
      <w:r w:rsidRPr="00215AFA">
        <w:rPr>
          <w:rFonts w:cs="Verdana"/>
          <w:lang w:val="en-US"/>
        </w:rPr>
        <w:t xml:space="preserve"> makes a statement about contemporary Scottish design, encompassing a range of designers and manufacturers from a variety of commercial fields, including but not limited to fashion, textiles, furniture, interiors, jewellery, product, glass and ceramics.</w:t>
      </w:r>
    </w:p>
    <w:p w:rsidR="00A153C6" w:rsidRDefault="00A153C6" w:rsidP="00A153C6">
      <w:pPr>
        <w:spacing w:after="0"/>
      </w:pPr>
    </w:p>
    <w:p w:rsidR="00A153C6" w:rsidRDefault="00A153C6" w:rsidP="00A153C6">
      <w:pPr>
        <w:spacing w:after="0"/>
      </w:pPr>
      <w:r>
        <w:t xml:space="preserve">The new museum </w:t>
      </w:r>
      <w:r w:rsidRPr="007F34AB">
        <w:t xml:space="preserve">will attract hundreds of thousands of visitors to Tayside, and </w:t>
      </w:r>
      <w:r>
        <w:t>this exhibition</w:t>
      </w:r>
      <w:r w:rsidRPr="007F34AB">
        <w:t xml:space="preserve"> </w:t>
      </w:r>
      <w:r>
        <w:t xml:space="preserve">presents a high profile </w:t>
      </w:r>
      <w:r w:rsidRPr="007F34AB">
        <w:t xml:space="preserve">opportunity to demonstrate Scotland’s </w:t>
      </w:r>
      <w:r>
        <w:t xml:space="preserve">outstanding </w:t>
      </w:r>
      <w:r w:rsidRPr="007F34AB">
        <w:t>design strengths to future visitors.</w:t>
      </w:r>
    </w:p>
    <w:p w:rsidR="00A153C6" w:rsidRDefault="00A153C6" w:rsidP="00A153C6">
      <w:pPr>
        <w:spacing w:after="0"/>
      </w:pPr>
    </w:p>
    <w:p w:rsidR="00215AFA" w:rsidRPr="006109B3" w:rsidRDefault="00215AFA" w:rsidP="00215AFA">
      <w:pPr>
        <w:spacing w:after="0"/>
        <w:rPr>
          <w:i/>
          <w:lang w:val="en-US"/>
        </w:rPr>
      </w:pPr>
      <w:r w:rsidRPr="00215AFA">
        <w:rPr>
          <w:lang w:val="en-US"/>
        </w:rPr>
        <w:t>We’re looking for the best Scottish design and manufacturing talent to take part in this high profile show.</w:t>
      </w:r>
      <w:r w:rsidRPr="006109B3">
        <w:rPr>
          <w:lang w:val="en-US"/>
        </w:rPr>
        <w:t xml:space="preserve"> </w:t>
      </w:r>
    </w:p>
    <w:p w:rsidR="00A153C6" w:rsidRDefault="00A153C6" w:rsidP="00A153C6">
      <w:pPr>
        <w:spacing w:after="0"/>
      </w:pPr>
    </w:p>
    <w:p w:rsidR="00A153C6" w:rsidRPr="00EC0225" w:rsidRDefault="00A153C6" w:rsidP="00A153C6">
      <w:pPr>
        <w:spacing w:after="0"/>
        <w:rPr>
          <w:b/>
          <w:u w:val="single"/>
        </w:rPr>
      </w:pPr>
      <w:r w:rsidRPr="00EC0225">
        <w:rPr>
          <w:b/>
          <w:u w:val="single"/>
        </w:rPr>
        <w:t>How Do I Apply?</w:t>
      </w:r>
    </w:p>
    <w:p w:rsidR="00A153C6" w:rsidRDefault="00A153C6" w:rsidP="00A153C6">
      <w:pPr>
        <w:spacing w:after="0"/>
      </w:pPr>
    </w:p>
    <w:p w:rsidR="00A153C6" w:rsidRDefault="00A153C6" w:rsidP="00A153C6">
      <w:pPr>
        <w:spacing w:after="0"/>
      </w:pPr>
      <w:r>
        <w:t xml:space="preserve">Applications must be made by email to </w:t>
      </w:r>
      <w:hyperlink r:id="rId7" w:history="1">
        <w:r w:rsidRPr="00C85B87">
          <w:rPr>
            <w:rStyle w:val="Hyperlink"/>
          </w:rPr>
          <w:t>tara.wainwright@vandadundee.org</w:t>
        </w:r>
      </w:hyperlink>
      <w:r>
        <w:t>.  The closing date for submissions is Monday 11</w:t>
      </w:r>
      <w:r w:rsidRPr="00EC0225">
        <w:rPr>
          <w:vertAlign w:val="superscript"/>
        </w:rPr>
        <w:t>th</w:t>
      </w:r>
      <w:r>
        <w:t xml:space="preserve"> July at 5pm.  Successful applicants will be notified on Friday 15</w:t>
      </w:r>
      <w:r w:rsidRPr="00EC0225">
        <w:rPr>
          <w:vertAlign w:val="superscript"/>
        </w:rPr>
        <w:t>th</w:t>
      </w:r>
      <w:r>
        <w:t xml:space="preserve"> July.</w:t>
      </w:r>
    </w:p>
    <w:p w:rsidR="00A153C6" w:rsidRDefault="00A153C6" w:rsidP="00A153C6">
      <w:pPr>
        <w:spacing w:after="0"/>
      </w:pPr>
    </w:p>
    <w:p w:rsidR="00A153C6" w:rsidRDefault="00A153C6" w:rsidP="00A153C6">
      <w:pPr>
        <w:spacing w:after="0"/>
        <w:rPr>
          <w:b/>
          <w:u w:val="single"/>
        </w:rPr>
      </w:pPr>
      <w:r>
        <w:rPr>
          <w:b/>
          <w:u w:val="single"/>
        </w:rPr>
        <w:t>Eligibility</w:t>
      </w:r>
    </w:p>
    <w:p w:rsidR="00A153C6" w:rsidRDefault="00A153C6" w:rsidP="00A153C6">
      <w:pPr>
        <w:spacing w:after="0"/>
        <w:rPr>
          <w:b/>
          <w:u w:val="single"/>
        </w:rPr>
      </w:pPr>
    </w:p>
    <w:p w:rsidR="00A153C6" w:rsidRDefault="00A153C6" w:rsidP="00A153C6">
      <w:pPr>
        <w:pStyle w:val="ListParagraph"/>
        <w:numPr>
          <w:ilvl w:val="0"/>
          <w:numId w:val="3"/>
        </w:numPr>
        <w:spacing w:after="0"/>
      </w:pPr>
      <w:r>
        <w:t xml:space="preserve">Applicants should represent the fields of contemporary design or manufacture across </w:t>
      </w:r>
      <w:r w:rsidRPr="00B175FD">
        <w:t>fashion, textiles, furniture, interiors, jewellery, product, glass or ceramics.</w:t>
      </w:r>
    </w:p>
    <w:p w:rsidR="00A153C6" w:rsidRDefault="00A153C6" w:rsidP="00A153C6">
      <w:pPr>
        <w:pStyle w:val="ListParagraph"/>
        <w:numPr>
          <w:ilvl w:val="0"/>
          <w:numId w:val="3"/>
        </w:numPr>
        <w:spacing w:after="0"/>
      </w:pPr>
      <w:r>
        <w:t>Applicants can submit up to 5 pieces for consideration.</w:t>
      </w:r>
    </w:p>
    <w:p w:rsidR="00A153C6" w:rsidRDefault="00A153C6" w:rsidP="00A153C6">
      <w:pPr>
        <w:pStyle w:val="ListParagraph"/>
        <w:numPr>
          <w:ilvl w:val="0"/>
          <w:numId w:val="3"/>
        </w:numPr>
        <w:spacing w:after="0"/>
      </w:pPr>
      <w:r>
        <w:t>Only completed pieces should be submitted for consideration.</w:t>
      </w:r>
    </w:p>
    <w:p w:rsidR="00A153C6" w:rsidRDefault="00A153C6" w:rsidP="00A153C6">
      <w:pPr>
        <w:spacing w:after="0"/>
        <w:rPr>
          <w:b/>
          <w:u w:val="single"/>
        </w:rPr>
      </w:pPr>
    </w:p>
    <w:p w:rsidR="00A153C6" w:rsidRPr="00EC0225" w:rsidRDefault="00A153C6" w:rsidP="00A153C6">
      <w:pPr>
        <w:spacing w:after="0"/>
      </w:pPr>
      <w:r w:rsidRPr="00EC0225">
        <w:lastRenderedPageBreak/>
        <w:t xml:space="preserve">This opportunity is aimed at designers/manufacturers </w:t>
      </w:r>
      <w:proofErr w:type="gramStart"/>
      <w:r w:rsidRPr="00EC0225">
        <w:t>who</w:t>
      </w:r>
      <w:proofErr w:type="gramEnd"/>
      <w:r w:rsidRPr="00EC0225">
        <w:t xml:space="preserve"> have been trading for a minimum of 12 months.   On this occassion we are unable to accept applications from undersgraduate or postgraduate students currently unrolled on a degree course.</w:t>
      </w:r>
    </w:p>
    <w:p w:rsidR="00A153C6" w:rsidRDefault="00A153C6" w:rsidP="00A153C6">
      <w:pPr>
        <w:spacing w:after="0"/>
      </w:pPr>
    </w:p>
    <w:p w:rsidR="00215AFA" w:rsidRDefault="00215AFA" w:rsidP="00215AFA">
      <w:pPr>
        <w:spacing w:after="0"/>
        <w:rPr>
          <w:b/>
          <w:u w:val="single"/>
        </w:rPr>
      </w:pPr>
      <w:r w:rsidRPr="00215AFA">
        <w:rPr>
          <w:b/>
          <w:u w:val="single"/>
        </w:rPr>
        <w:t>Selection</w:t>
      </w:r>
    </w:p>
    <w:p w:rsidR="00215AFA" w:rsidRDefault="00215AFA" w:rsidP="00215AFA">
      <w:pPr>
        <w:spacing w:after="0"/>
        <w:rPr>
          <w:b/>
          <w:u w:val="single"/>
        </w:rPr>
      </w:pPr>
    </w:p>
    <w:p w:rsidR="00215AFA" w:rsidRDefault="00215AFA" w:rsidP="00215AFA">
      <w:pPr>
        <w:spacing w:after="0"/>
      </w:pPr>
      <w:r w:rsidRPr="00EC0225">
        <w:t>The selection pa</w:t>
      </w:r>
      <w:r>
        <w:t>nel will feature representation</w:t>
      </w:r>
      <w:r w:rsidRPr="00EC0225">
        <w:t xml:space="preserve"> from V&amp;A Dundee, Scottish Enterprise and Creative Dundee.</w:t>
      </w:r>
    </w:p>
    <w:p w:rsidR="00A153C6" w:rsidRDefault="00A153C6" w:rsidP="00A153C6">
      <w:pPr>
        <w:spacing w:after="0"/>
      </w:pPr>
    </w:p>
    <w:p w:rsidR="00A153C6" w:rsidRDefault="00A153C6" w:rsidP="00A153C6">
      <w:pPr>
        <w:spacing w:after="0"/>
        <w:rPr>
          <w:b/>
          <w:u w:val="single"/>
        </w:rPr>
      </w:pPr>
      <w:r w:rsidRPr="00EC0225">
        <w:rPr>
          <w:b/>
          <w:u w:val="single"/>
        </w:rPr>
        <w:t xml:space="preserve">Successful Applicants </w:t>
      </w:r>
    </w:p>
    <w:p w:rsidR="00A153C6" w:rsidRDefault="00A153C6" w:rsidP="00A153C6">
      <w:pPr>
        <w:spacing w:after="0"/>
        <w:rPr>
          <w:b/>
          <w:u w:val="single"/>
        </w:rPr>
      </w:pPr>
    </w:p>
    <w:p w:rsidR="00A153C6" w:rsidRPr="00EC0225" w:rsidRDefault="00A153C6" w:rsidP="00A153C6">
      <w:pPr>
        <w:spacing w:after="0"/>
      </w:pPr>
      <w:r w:rsidRPr="00EC0225">
        <w:t>There are various key dates that you may wish to attend if successful, including the breakfast media launch  (Friday 16</w:t>
      </w:r>
      <w:r w:rsidRPr="00EC0225">
        <w:rPr>
          <w:vertAlign w:val="superscript"/>
        </w:rPr>
        <w:t>th</w:t>
      </w:r>
      <w:r w:rsidRPr="00EC0225">
        <w:t xml:space="preserve"> September) and Scottish networking breakfast (date tbc).  You must be comfortable with, and available to take part in, PR and social media campaigns, including blogging opportunities.</w:t>
      </w:r>
    </w:p>
    <w:p w:rsidR="00A153C6" w:rsidRDefault="00A153C6" w:rsidP="00A153C6">
      <w:pPr>
        <w:spacing w:after="0"/>
        <w:rPr>
          <w:b/>
          <w:u w:val="single"/>
        </w:rPr>
      </w:pPr>
    </w:p>
    <w:p w:rsidR="00A153C6" w:rsidRDefault="00A153C6" w:rsidP="00A153C6">
      <w:pPr>
        <w:spacing w:after="0"/>
        <w:rPr>
          <w:b/>
          <w:u w:val="single"/>
        </w:rPr>
      </w:pPr>
      <w:r w:rsidRPr="00EC0225">
        <w:rPr>
          <w:b/>
          <w:u w:val="single"/>
        </w:rPr>
        <w:t>Selling Work</w:t>
      </w:r>
    </w:p>
    <w:p w:rsidR="00A153C6" w:rsidRDefault="00A153C6" w:rsidP="00A153C6">
      <w:pPr>
        <w:spacing w:after="0"/>
        <w:rPr>
          <w:b/>
          <w:u w:val="single"/>
        </w:rPr>
      </w:pPr>
    </w:p>
    <w:p w:rsidR="00A153C6" w:rsidRDefault="00A153C6" w:rsidP="00A153C6">
      <w:pPr>
        <w:spacing w:after="0"/>
      </w:pPr>
      <w:r w:rsidRPr="00EC0225">
        <w:t>In line with London Design Festival protocol, none of the work i</w:t>
      </w:r>
      <w:r>
        <w:t xml:space="preserve">n the installation can be sold </w:t>
      </w:r>
      <w:r w:rsidRPr="00EC0225">
        <w:t>on</w:t>
      </w:r>
      <w:r>
        <w:rPr>
          <w:b/>
        </w:rPr>
        <w:t xml:space="preserve"> </w:t>
      </w:r>
      <w:r w:rsidRPr="00EC0225">
        <w:t>site.  However, opportunities to generate sales will be available through other channels.</w:t>
      </w:r>
    </w:p>
    <w:p w:rsidR="00A153C6" w:rsidRDefault="00A153C6" w:rsidP="00A153C6">
      <w:pPr>
        <w:spacing w:after="0"/>
      </w:pPr>
    </w:p>
    <w:p w:rsidR="00A153C6" w:rsidRPr="00EC0225" w:rsidRDefault="00A153C6" w:rsidP="00A153C6">
      <w:pPr>
        <w:spacing w:after="0"/>
        <w:rPr>
          <w:b/>
          <w:u w:val="single"/>
        </w:rPr>
      </w:pPr>
      <w:r w:rsidRPr="00EC0225">
        <w:rPr>
          <w:b/>
          <w:u w:val="single"/>
        </w:rPr>
        <w:t>Travel Bursary</w:t>
      </w:r>
    </w:p>
    <w:p w:rsidR="00A153C6" w:rsidRDefault="00A153C6" w:rsidP="00A153C6">
      <w:pPr>
        <w:spacing w:after="0"/>
      </w:pPr>
    </w:p>
    <w:p w:rsidR="00A153C6" w:rsidRDefault="00A153C6" w:rsidP="00A153C6">
      <w:pPr>
        <w:spacing w:after="0"/>
      </w:pPr>
      <w:r>
        <w:t>A travel bursary of up to £250 will be available to successful applicants to support the costs of transport and accommodation.  Both transport and accommodation should be paid for by the applicants, and an invoice submitted for payment after LDF has taken place.</w:t>
      </w:r>
    </w:p>
    <w:p w:rsidR="00A153C6" w:rsidRDefault="00A153C6" w:rsidP="00A153C6">
      <w:pPr>
        <w:spacing w:after="0"/>
      </w:pPr>
    </w:p>
    <w:p w:rsidR="00A153C6" w:rsidRDefault="00A153C6" w:rsidP="00A153C6">
      <w:pPr>
        <w:spacing w:after="0"/>
        <w:rPr>
          <w:b/>
          <w:u w:val="single"/>
        </w:rPr>
      </w:pPr>
      <w:r w:rsidRPr="00EC0225">
        <w:rPr>
          <w:b/>
          <w:u w:val="single"/>
        </w:rPr>
        <w:t>Further Questions</w:t>
      </w:r>
    </w:p>
    <w:p w:rsidR="00A153C6" w:rsidRDefault="00A153C6" w:rsidP="00A153C6">
      <w:pPr>
        <w:spacing w:after="0"/>
        <w:rPr>
          <w:b/>
          <w:u w:val="single"/>
        </w:rPr>
      </w:pPr>
    </w:p>
    <w:p w:rsidR="00A153C6" w:rsidRPr="00EC0225" w:rsidRDefault="00A153C6" w:rsidP="00A153C6">
      <w:pPr>
        <w:spacing w:after="0"/>
      </w:pPr>
      <w:r w:rsidRPr="00EC0225">
        <w:t xml:space="preserve">Email </w:t>
      </w:r>
      <w:hyperlink r:id="rId8" w:history="1">
        <w:r w:rsidRPr="00C85B87">
          <w:rPr>
            <w:rStyle w:val="Hyperlink"/>
          </w:rPr>
          <w:t>tara.wainwright@vandadundee.org</w:t>
        </w:r>
      </w:hyperlink>
      <w:r>
        <w:t xml:space="preserve"> </w:t>
      </w:r>
    </w:p>
    <w:p w:rsidR="00A153C6" w:rsidRDefault="00A153C6">
      <w:r>
        <w:br w:type="page"/>
      </w:r>
    </w:p>
    <w:p w:rsidR="00817FFC" w:rsidRDefault="00160333" w:rsidP="00160333">
      <w:pPr>
        <w:spacing w:after="0"/>
        <w:jc w:val="center"/>
        <w:rPr>
          <w:rFonts w:ascii="Trebuchet MS" w:hAnsi="Trebuchet MS"/>
          <w:b/>
          <w:shadow/>
          <w:sz w:val="36"/>
        </w:rPr>
      </w:pPr>
      <w:r w:rsidRPr="00160333">
        <w:rPr>
          <w:rFonts w:ascii="Trebuchet MS" w:hAnsi="Trebuchet MS"/>
          <w:b/>
          <w:shadow/>
          <w:sz w:val="36"/>
        </w:rPr>
        <w:lastRenderedPageBreak/>
        <w:t>Northern Lights</w:t>
      </w:r>
      <w:r>
        <w:rPr>
          <w:rFonts w:ascii="Trebuchet MS" w:hAnsi="Trebuchet MS"/>
          <w:b/>
          <w:shadow/>
          <w:sz w:val="36"/>
        </w:rPr>
        <w:t xml:space="preserve"> Application Form</w:t>
      </w:r>
    </w:p>
    <w:p w:rsidR="00160333" w:rsidRPr="00055706" w:rsidRDefault="00160333" w:rsidP="00817FFC">
      <w:pPr>
        <w:spacing w:after="0"/>
      </w:pPr>
    </w:p>
    <w:tbl>
      <w:tblPr>
        <w:tblStyle w:val="TableGrid"/>
        <w:tblW w:w="0" w:type="auto"/>
        <w:tblLook w:val="04A0"/>
      </w:tblPr>
      <w:tblGrid>
        <w:gridCol w:w="3510"/>
        <w:gridCol w:w="6663"/>
      </w:tblGrid>
      <w:tr w:rsidR="00817FFC" w:rsidRPr="005F59A1" w:rsidTr="0086705F">
        <w:trPr>
          <w:trHeight w:val="284"/>
        </w:trPr>
        <w:tc>
          <w:tcPr>
            <w:tcW w:w="10173" w:type="dxa"/>
            <w:gridSpan w:val="2"/>
            <w:shd w:val="clear" w:color="auto" w:fill="00B050"/>
            <w:vAlign w:val="center"/>
          </w:tcPr>
          <w:p w:rsidR="00817FFC" w:rsidRPr="005F59A1" w:rsidRDefault="00817FFC" w:rsidP="005F59A1">
            <w:pPr>
              <w:spacing w:before="120" w:after="120"/>
              <w:rPr>
                <w:b/>
                <w:color w:val="FFFFFF" w:themeColor="background1"/>
              </w:rPr>
            </w:pPr>
            <w:r w:rsidRPr="005F59A1">
              <w:rPr>
                <w:b/>
                <w:color w:val="FFFFFF" w:themeColor="background1"/>
              </w:rPr>
              <w:t>BUSINESS NAME</w:t>
            </w:r>
          </w:p>
        </w:tc>
      </w:tr>
      <w:tr w:rsidR="00817FFC" w:rsidRPr="00055706" w:rsidTr="0086705F">
        <w:trPr>
          <w:trHeight w:val="851"/>
        </w:trPr>
        <w:tc>
          <w:tcPr>
            <w:tcW w:w="10173" w:type="dxa"/>
            <w:gridSpan w:val="2"/>
            <w:vAlign w:val="center"/>
          </w:tcPr>
          <w:p w:rsidR="00817FFC" w:rsidRPr="00055706" w:rsidRDefault="00817FFC" w:rsidP="00055706">
            <w:pPr>
              <w:rPr>
                <w:sz w:val="36"/>
              </w:rPr>
            </w:pPr>
          </w:p>
        </w:tc>
      </w:tr>
      <w:tr w:rsidR="00817FFC" w:rsidRPr="005F59A1" w:rsidTr="0086705F">
        <w:tc>
          <w:tcPr>
            <w:tcW w:w="10173" w:type="dxa"/>
            <w:gridSpan w:val="2"/>
            <w:shd w:val="clear" w:color="auto" w:fill="00B050"/>
          </w:tcPr>
          <w:p w:rsidR="00817FFC" w:rsidRPr="005F59A1" w:rsidRDefault="00817FFC" w:rsidP="005F59A1">
            <w:pPr>
              <w:spacing w:before="120" w:after="120"/>
              <w:rPr>
                <w:b/>
                <w:color w:val="FFFFFF" w:themeColor="background1"/>
              </w:rPr>
            </w:pPr>
            <w:r w:rsidRPr="005F59A1">
              <w:rPr>
                <w:b/>
                <w:color w:val="FFFFFF" w:themeColor="background1"/>
              </w:rPr>
              <w:t>COMPANY REGISTRATION NUMBER</w:t>
            </w:r>
          </w:p>
        </w:tc>
      </w:tr>
      <w:tr w:rsidR="00817FFC" w:rsidRPr="00F006DD" w:rsidTr="0086705F">
        <w:trPr>
          <w:trHeight w:val="567"/>
        </w:trPr>
        <w:tc>
          <w:tcPr>
            <w:tcW w:w="10173" w:type="dxa"/>
            <w:gridSpan w:val="2"/>
            <w:vAlign w:val="center"/>
          </w:tcPr>
          <w:p w:rsidR="00817FFC" w:rsidRPr="00F006DD" w:rsidRDefault="00817FFC" w:rsidP="00055706"/>
        </w:tc>
      </w:tr>
      <w:tr w:rsidR="00817FFC" w:rsidRPr="00055706" w:rsidTr="0086705F">
        <w:trPr>
          <w:trHeight w:val="584"/>
        </w:trPr>
        <w:tc>
          <w:tcPr>
            <w:tcW w:w="3510" w:type="dxa"/>
            <w:tcBorders>
              <w:bottom w:val="single" w:sz="4" w:space="0" w:color="auto"/>
            </w:tcBorders>
            <w:shd w:val="clear" w:color="auto" w:fill="00B050"/>
            <w:vAlign w:val="center"/>
          </w:tcPr>
          <w:p w:rsidR="00817FFC" w:rsidRPr="00F006DD" w:rsidRDefault="00817FFC" w:rsidP="00F006DD">
            <w:pPr>
              <w:rPr>
                <w:b/>
                <w:color w:val="FFFFFF" w:themeColor="background1"/>
              </w:rPr>
            </w:pPr>
            <w:r w:rsidRPr="00F006DD">
              <w:rPr>
                <w:b/>
                <w:color w:val="FFFFFF" w:themeColor="background1"/>
              </w:rPr>
              <w:t>FIRST NAME</w:t>
            </w:r>
          </w:p>
        </w:tc>
        <w:tc>
          <w:tcPr>
            <w:tcW w:w="6663" w:type="dxa"/>
            <w:tcBorders>
              <w:bottom w:val="single" w:sz="4" w:space="0" w:color="auto"/>
            </w:tcBorders>
            <w:vAlign w:val="center"/>
          </w:tcPr>
          <w:p w:rsidR="00817FFC" w:rsidRPr="00752AE4" w:rsidRDefault="00817FFC" w:rsidP="00F006DD"/>
        </w:tc>
      </w:tr>
      <w:tr w:rsidR="00817FFC" w:rsidRPr="00055706" w:rsidTr="0086705F">
        <w:trPr>
          <w:trHeight w:val="50"/>
        </w:trPr>
        <w:tc>
          <w:tcPr>
            <w:tcW w:w="3510" w:type="dxa"/>
            <w:tcBorders>
              <w:right w:val="nil"/>
            </w:tcBorders>
          </w:tcPr>
          <w:p w:rsidR="00817FFC" w:rsidRPr="00055706" w:rsidRDefault="00817FFC" w:rsidP="00055706"/>
        </w:tc>
        <w:tc>
          <w:tcPr>
            <w:tcW w:w="6663" w:type="dxa"/>
            <w:tcBorders>
              <w:left w:val="nil"/>
            </w:tcBorders>
            <w:vAlign w:val="center"/>
          </w:tcPr>
          <w:p w:rsidR="00817FFC" w:rsidRPr="00055706" w:rsidRDefault="00817FFC" w:rsidP="0022257D">
            <w:pPr>
              <w:rPr>
                <w:sz w:val="20"/>
              </w:rPr>
            </w:pPr>
          </w:p>
        </w:tc>
      </w:tr>
      <w:tr w:rsidR="00817FFC" w:rsidRPr="00055706" w:rsidTr="0086705F">
        <w:trPr>
          <w:trHeight w:val="584"/>
        </w:trPr>
        <w:tc>
          <w:tcPr>
            <w:tcW w:w="3510" w:type="dxa"/>
            <w:tcBorders>
              <w:bottom w:val="single" w:sz="4" w:space="0" w:color="auto"/>
            </w:tcBorders>
            <w:shd w:val="clear" w:color="auto" w:fill="00B050"/>
            <w:vAlign w:val="center"/>
          </w:tcPr>
          <w:p w:rsidR="00817FFC" w:rsidRPr="00F006DD" w:rsidRDefault="00817FFC" w:rsidP="00F006DD">
            <w:pPr>
              <w:rPr>
                <w:b/>
                <w:color w:val="FFFFFF" w:themeColor="background1"/>
              </w:rPr>
            </w:pPr>
            <w:r w:rsidRPr="00F006DD">
              <w:rPr>
                <w:b/>
                <w:color w:val="FFFFFF" w:themeColor="background1"/>
              </w:rPr>
              <w:t>SURNAME</w:t>
            </w:r>
          </w:p>
        </w:tc>
        <w:tc>
          <w:tcPr>
            <w:tcW w:w="6663" w:type="dxa"/>
            <w:tcBorders>
              <w:bottom w:val="single" w:sz="4" w:space="0" w:color="auto"/>
            </w:tcBorders>
            <w:vAlign w:val="center"/>
          </w:tcPr>
          <w:p w:rsidR="00817FFC" w:rsidRPr="00752AE4" w:rsidRDefault="00817FFC" w:rsidP="00F006DD"/>
        </w:tc>
      </w:tr>
      <w:tr w:rsidR="00817FFC" w:rsidRPr="00055706" w:rsidTr="0086705F">
        <w:tc>
          <w:tcPr>
            <w:tcW w:w="3510" w:type="dxa"/>
            <w:tcBorders>
              <w:right w:val="nil"/>
            </w:tcBorders>
          </w:tcPr>
          <w:p w:rsidR="00817FFC" w:rsidRPr="00055706" w:rsidRDefault="00817FFC" w:rsidP="00055706"/>
        </w:tc>
        <w:tc>
          <w:tcPr>
            <w:tcW w:w="6663" w:type="dxa"/>
            <w:tcBorders>
              <w:left w:val="nil"/>
            </w:tcBorders>
            <w:vAlign w:val="center"/>
          </w:tcPr>
          <w:p w:rsidR="00817FFC" w:rsidRPr="00055706" w:rsidRDefault="00817FFC" w:rsidP="0022257D">
            <w:pPr>
              <w:rPr>
                <w:sz w:val="20"/>
              </w:rPr>
            </w:pPr>
          </w:p>
        </w:tc>
      </w:tr>
      <w:tr w:rsidR="00055706" w:rsidRPr="00055706" w:rsidTr="0086705F">
        <w:trPr>
          <w:trHeight w:val="584"/>
        </w:trPr>
        <w:tc>
          <w:tcPr>
            <w:tcW w:w="3510" w:type="dxa"/>
            <w:tcBorders>
              <w:bottom w:val="single" w:sz="4" w:space="0" w:color="auto"/>
            </w:tcBorders>
            <w:shd w:val="clear" w:color="auto" w:fill="00B050"/>
            <w:vAlign w:val="center"/>
          </w:tcPr>
          <w:p w:rsidR="00055706" w:rsidRPr="00F006DD" w:rsidRDefault="00055706" w:rsidP="0022257D">
            <w:pPr>
              <w:rPr>
                <w:b/>
                <w:color w:val="FFFFFF" w:themeColor="background1"/>
              </w:rPr>
            </w:pPr>
            <w:r w:rsidRPr="00F006DD">
              <w:rPr>
                <w:b/>
                <w:color w:val="FFFFFF" w:themeColor="background1"/>
              </w:rPr>
              <w:t>COMPANY ADDRESS</w:t>
            </w:r>
          </w:p>
        </w:tc>
        <w:tc>
          <w:tcPr>
            <w:tcW w:w="6663" w:type="dxa"/>
            <w:tcBorders>
              <w:bottom w:val="single" w:sz="4" w:space="0" w:color="auto"/>
            </w:tcBorders>
            <w:vAlign w:val="center"/>
          </w:tcPr>
          <w:p w:rsidR="0022257D" w:rsidRPr="00752AE4" w:rsidRDefault="0022257D" w:rsidP="0022257D"/>
        </w:tc>
      </w:tr>
      <w:tr w:rsidR="00055706" w:rsidRPr="00055706" w:rsidTr="0086705F">
        <w:tc>
          <w:tcPr>
            <w:tcW w:w="3510" w:type="dxa"/>
            <w:tcBorders>
              <w:right w:val="nil"/>
            </w:tcBorders>
          </w:tcPr>
          <w:p w:rsidR="00055706" w:rsidRPr="00055706" w:rsidRDefault="00055706" w:rsidP="00055706"/>
        </w:tc>
        <w:tc>
          <w:tcPr>
            <w:tcW w:w="6663" w:type="dxa"/>
            <w:tcBorders>
              <w:left w:val="nil"/>
            </w:tcBorders>
            <w:vAlign w:val="center"/>
          </w:tcPr>
          <w:p w:rsidR="00055706" w:rsidRPr="00055706" w:rsidRDefault="00055706" w:rsidP="0022257D">
            <w:pPr>
              <w:rPr>
                <w:sz w:val="20"/>
              </w:rPr>
            </w:pPr>
          </w:p>
        </w:tc>
      </w:tr>
      <w:tr w:rsidR="00817FFC" w:rsidRPr="00055706" w:rsidTr="0086705F">
        <w:trPr>
          <w:trHeight w:val="567"/>
        </w:trPr>
        <w:tc>
          <w:tcPr>
            <w:tcW w:w="3510" w:type="dxa"/>
            <w:tcBorders>
              <w:bottom w:val="single" w:sz="4" w:space="0" w:color="auto"/>
            </w:tcBorders>
            <w:shd w:val="clear" w:color="auto" w:fill="00B050"/>
            <w:vAlign w:val="center"/>
          </w:tcPr>
          <w:p w:rsidR="00817FFC" w:rsidRPr="00F006DD" w:rsidRDefault="00817FFC" w:rsidP="0022257D">
            <w:pPr>
              <w:rPr>
                <w:b/>
                <w:color w:val="FFFFFF" w:themeColor="background1"/>
              </w:rPr>
            </w:pPr>
            <w:r w:rsidRPr="00F006DD">
              <w:rPr>
                <w:b/>
                <w:color w:val="FFFFFF" w:themeColor="background1"/>
              </w:rPr>
              <w:t>POSTCODE</w:t>
            </w:r>
          </w:p>
        </w:tc>
        <w:tc>
          <w:tcPr>
            <w:tcW w:w="6663" w:type="dxa"/>
            <w:tcBorders>
              <w:bottom w:val="single" w:sz="4" w:space="0" w:color="auto"/>
            </w:tcBorders>
            <w:vAlign w:val="center"/>
          </w:tcPr>
          <w:p w:rsidR="00817FFC" w:rsidRPr="00752AE4" w:rsidRDefault="00817FFC" w:rsidP="0022257D"/>
        </w:tc>
      </w:tr>
      <w:tr w:rsidR="00817FFC" w:rsidRPr="00055706" w:rsidTr="0086705F">
        <w:tc>
          <w:tcPr>
            <w:tcW w:w="3510" w:type="dxa"/>
            <w:tcBorders>
              <w:right w:val="nil"/>
            </w:tcBorders>
          </w:tcPr>
          <w:p w:rsidR="00817FFC" w:rsidRPr="00055706" w:rsidRDefault="00817FFC" w:rsidP="00055706"/>
        </w:tc>
        <w:tc>
          <w:tcPr>
            <w:tcW w:w="6663" w:type="dxa"/>
            <w:tcBorders>
              <w:left w:val="nil"/>
            </w:tcBorders>
            <w:vAlign w:val="center"/>
          </w:tcPr>
          <w:p w:rsidR="00817FFC" w:rsidRPr="00055706" w:rsidRDefault="00817FFC" w:rsidP="0022257D">
            <w:pPr>
              <w:rPr>
                <w:sz w:val="20"/>
              </w:rPr>
            </w:pPr>
          </w:p>
        </w:tc>
      </w:tr>
      <w:tr w:rsidR="00817FFC" w:rsidRPr="00055706" w:rsidTr="0086705F">
        <w:trPr>
          <w:trHeight w:val="567"/>
        </w:trPr>
        <w:tc>
          <w:tcPr>
            <w:tcW w:w="3510" w:type="dxa"/>
            <w:tcBorders>
              <w:bottom w:val="single" w:sz="4" w:space="0" w:color="auto"/>
            </w:tcBorders>
            <w:shd w:val="clear" w:color="auto" w:fill="00B050"/>
            <w:vAlign w:val="center"/>
          </w:tcPr>
          <w:p w:rsidR="00817FFC" w:rsidRPr="00F006DD" w:rsidRDefault="00817FFC" w:rsidP="0022257D">
            <w:pPr>
              <w:rPr>
                <w:b/>
                <w:color w:val="FFFFFF" w:themeColor="background1"/>
              </w:rPr>
            </w:pPr>
            <w:r w:rsidRPr="00F006DD">
              <w:rPr>
                <w:b/>
                <w:color w:val="FFFFFF" w:themeColor="background1"/>
              </w:rPr>
              <w:t>TELEPHONE NUMBER</w:t>
            </w:r>
          </w:p>
        </w:tc>
        <w:tc>
          <w:tcPr>
            <w:tcW w:w="6663" w:type="dxa"/>
            <w:tcBorders>
              <w:bottom w:val="single" w:sz="4" w:space="0" w:color="auto"/>
            </w:tcBorders>
            <w:vAlign w:val="center"/>
          </w:tcPr>
          <w:p w:rsidR="00817FFC" w:rsidRPr="00752AE4" w:rsidRDefault="00817FFC" w:rsidP="0022257D"/>
        </w:tc>
      </w:tr>
      <w:tr w:rsidR="00817FFC" w:rsidRPr="00055706" w:rsidTr="0086705F">
        <w:tc>
          <w:tcPr>
            <w:tcW w:w="3510" w:type="dxa"/>
            <w:tcBorders>
              <w:right w:val="nil"/>
            </w:tcBorders>
          </w:tcPr>
          <w:p w:rsidR="00817FFC" w:rsidRPr="00055706" w:rsidRDefault="00817FFC" w:rsidP="00055706"/>
        </w:tc>
        <w:tc>
          <w:tcPr>
            <w:tcW w:w="6663" w:type="dxa"/>
            <w:tcBorders>
              <w:left w:val="nil"/>
            </w:tcBorders>
            <w:vAlign w:val="center"/>
          </w:tcPr>
          <w:p w:rsidR="00817FFC" w:rsidRPr="00055706" w:rsidRDefault="00817FFC" w:rsidP="0022257D">
            <w:pPr>
              <w:rPr>
                <w:sz w:val="20"/>
              </w:rPr>
            </w:pPr>
          </w:p>
        </w:tc>
      </w:tr>
      <w:tr w:rsidR="00817FFC" w:rsidRPr="00055706" w:rsidTr="0086705F">
        <w:trPr>
          <w:trHeight w:val="567"/>
        </w:trPr>
        <w:tc>
          <w:tcPr>
            <w:tcW w:w="3510" w:type="dxa"/>
            <w:tcBorders>
              <w:bottom w:val="single" w:sz="4" w:space="0" w:color="auto"/>
            </w:tcBorders>
            <w:shd w:val="clear" w:color="auto" w:fill="00B050"/>
            <w:vAlign w:val="center"/>
          </w:tcPr>
          <w:p w:rsidR="00817FFC" w:rsidRPr="00F006DD" w:rsidRDefault="00817FFC" w:rsidP="0022257D">
            <w:pPr>
              <w:rPr>
                <w:b/>
                <w:color w:val="FFFFFF" w:themeColor="background1"/>
              </w:rPr>
            </w:pPr>
            <w:r w:rsidRPr="00F006DD">
              <w:rPr>
                <w:b/>
                <w:color w:val="FFFFFF" w:themeColor="background1"/>
              </w:rPr>
              <w:t>MOBILE NUMBER</w:t>
            </w:r>
          </w:p>
        </w:tc>
        <w:tc>
          <w:tcPr>
            <w:tcW w:w="6663" w:type="dxa"/>
            <w:tcBorders>
              <w:bottom w:val="single" w:sz="4" w:space="0" w:color="auto"/>
            </w:tcBorders>
            <w:vAlign w:val="center"/>
          </w:tcPr>
          <w:p w:rsidR="00817FFC" w:rsidRPr="00752AE4" w:rsidRDefault="00817FFC" w:rsidP="0022257D"/>
        </w:tc>
      </w:tr>
      <w:tr w:rsidR="00817FFC" w:rsidRPr="00055706" w:rsidTr="0086705F">
        <w:tc>
          <w:tcPr>
            <w:tcW w:w="3510" w:type="dxa"/>
            <w:tcBorders>
              <w:right w:val="nil"/>
            </w:tcBorders>
          </w:tcPr>
          <w:p w:rsidR="00817FFC" w:rsidRPr="00055706" w:rsidRDefault="00817FFC" w:rsidP="00055706"/>
        </w:tc>
        <w:tc>
          <w:tcPr>
            <w:tcW w:w="6663" w:type="dxa"/>
            <w:tcBorders>
              <w:left w:val="nil"/>
            </w:tcBorders>
            <w:vAlign w:val="center"/>
          </w:tcPr>
          <w:p w:rsidR="00817FFC" w:rsidRPr="00055706" w:rsidRDefault="00817FFC" w:rsidP="0022257D">
            <w:pPr>
              <w:rPr>
                <w:sz w:val="20"/>
              </w:rPr>
            </w:pPr>
          </w:p>
        </w:tc>
      </w:tr>
      <w:tr w:rsidR="00817FFC" w:rsidRPr="0022257D" w:rsidTr="0086705F">
        <w:trPr>
          <w:trHeight w:val="567"/>
        </w:trPr>
        <w:tc>
          <w:tcPr>
            <w:tcW w:w="3510" w:type="dxa"/>
            <w:tcBorders>
              <w:bottom w:val="single" w:sz="4" w:space="0" w:color="auto"/>
            </w:tcBorders>
            <w:shd w:val="clear" w:color="auto" w:fill="00B050"/>
            <w:vAlign w:val="center"/>
          </w:tcPr>
          <w:p w:rsidR="00817FFC" w:rsidRPr="00F006DD" w:rsidRDefault="00817FFC" w:rsidP="0022257D">
            <w:pPr>
              <w:rPr>
                <w:b/>
                <w:color w:val="FFFFFF" w:themeColor="background1"/>
              </w:rPr>
            </w:pPr>
            <w:r w:rsidRPr="00F006DD">
              <w:rPr>
                <w:b/>
                <w:color w:val="FFFFFF" w:themeColor="background1"/>
              </w:rPr>
              <w:t>EMAIL</w:t>
            </w:r>
          </w:p>
        </w:tc>
        <w:tc>
          <w:tcPr>
            <w:tcW w:w="6663" w:type="dxa"/>
            <w:tcBorders>
              <w:bottom w:val="single" w:sz="4" w:space="0" w:color="auto"/>
            </w:tcBorders>
            <w:vAlign w:val="center"/>
          </w:tcPr>
          <w:p w:rsidR="00817FFC" w:rsidRPr="00865E58" w:rsidRDefault="00817FFC" w:rsidP="0022257D"/>
        </w:tc>
      </w:tr>
      <w:tr w:rsidR="00817FFC" w:rsidRPr="00055706" w:rsidTr="0086705F">
        <w:tc>
          <w:tcPr>
            <w:tcW w:w="3510" w:type="dxa"/>
            <w:tcBorders>
              <w:right w:val="nil"/>
            </w:tcBorders>
          </w:tcPr>
          <w:p w:rsidR="00817FFC" w:rsidRPr="00055706" w:rsidRDefault="00817FFC" w:rsidP="00055706"/>
        </w:tc>
        <w:tc>
          <w:tcPr>
            <w:tcW w:w="6663" w:type="dxa"/>
            <w:tcBorders>
              <w:left w:val="nil"/>
            </w:tcBorders>
            <w:vAlign w:val="center"/>
          </w:tcPr>
          <w:p w:rsidR="00817FFC" w:rsidRPr="00055706" w:rsidRDefault="00817FFC" w:rsidP="0022257D">
            <w:pPr>
              <w:rPr>
                <w:sz w:val="20"/>
              </w:rPr>
            </w:pPr>
          </w:p>
        </w:tc>
      </w:tr>
      <w:tr w:rsidR="00817FFC" w:rsidRPr="0022257D" w:rsidTr="0086705F">
        <w:trPr>
          <w:trHeight w:val="567"/>
        </w:trPr>
        <w:tc>
          <w:tcPr>
            <w:tcW w:w="3510" w:type="dxa"/>
            <w:shd w:val="clear" w:color="auto" w:fill="00B050"/>
            <w:vAlign w:val="center"/>
          </w:tcPr>
          <w:p w:rsidR="00817FFC" w:rsidRPr="00F006DD" w:rsidRDefault="00817FFC" w:rsidP="0022257D">
            <w:pPr>
              <w:rPr>
                <w:b/>
                <w:color w:val="FFFFFF" w:themeColor="background1"/>
              </w:rPr>
            </w:pPr>
            <w:r w:rsidRPr="00F006DD">
              <w:rPr>
                <w:b/>
                <w:color w:val="FFFFFF" w:themeColor="background1"/>
              </w:rPr>
              <w:t>WEBSITE</w:t>
            </w:r>
          </w:p>
        </w:tc>
        <w:tc>
          <w:tcPr>
            <w:tcW w:w="6663" w:type="dxa"/>
            <w:vAlign w:val="center"/>
          </w:tcPr>
          <w:p w:rsidR="00817FFC" w:rsidRPr="00865E58" w:rsidRDefault="00817FFC" w:rsidP="0022257D"/>
        </w:tc>
      </w:tr>
    </w:tbl>
    <w:p w:rsidR="00602373" w:rsidRPr="00055706" w:rsidRDefault="00602373" w:rsidP="00055706">
      <w:pPr>
        <w:spacing w:after="0"/>
      </w:pPr>
    </w:p>
    <w:tbl>
      <w:tblPr>
        <w:tblW w:w="0" w:type="auto"/>
        <w:tblCellMar>
          <w:left w:w="0" w:type="dxa"/>
          <w:right w:w="0" w:type="dxa"/>
        </w:tblCellMar>
        <w:tblLook w:val="04A0"/>
      </w:tblPr>
      <w:tblGrid>
        <w:gridCol w:w="1192"/>
        <w:gridCol w:w="3338"/>
        <w:gridCol w:w="1308"/>
        <w:gridCol w:w="1216"/>
        <w:gridCol w:w="3119"/>
      </w:tblGrid>
      <w:tr w:rsidR="00817FFC" w:rsidRPr="00055706" w:rsidTr="0086705F">
        <w:tc>
          <w:tcPr>
            <w:tcW w:w="10173" w:type="dxa"/>
            <w:gridSpan w:val="5"/>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817FFC" w:rsidRPr="0022257D" w:rsidRDefault="00817FFC" w:rsidP="0022257D">
            <w:pPr>
              <w:spacing w:after="0" w:line="240" w:lineRule="auto"/>
              <w:rPr>
                <w:b/>
                <w:bCs/>
                <w:color w:val="FFFFFF"/>
                <w:sz w:val="40"/>
              </w:rPr>
            </w:pPr>
            <w:r w:rsidRPr="0022257D">
              <w:rPr>
                <w:b/>
                <w:bCs/>
                <w:color w:val="FFFFFF"/>
                <w:sz w:val="40"/>
              </w:rPr>
              <w:t>DE MINIMIS AID</w:t>
            </w:r>
          </w:p>
        </w:tc>
      </w:tr>
      <w:tr w:rsidR="00817FFC" w:rsidRPr="00055706" w:rsidTr="0086705F">
        <w:tc>
          <w:tcPr>
            <w:tcW w:w="10173" w:type="dxa"/>
            <w:gridSpan w:val="5"/>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817FFC" w:rsidRPr="00055706" w:rsidRDefault="00817FFC" w:rsidP="0022257D">
            <w:pPr>
              <w:spacing w:after="0"/>
              <w:rPr>
                <w:sz w:val="20"/>
                <w:szCs w:val="20"/>
              </w:rPr>
            </w:pPr>
            <w:r w:rsidRPr="00055706">
              <w:rPr>
                <w:sz w:val="20"/>
                <w:szCs w:val="20"/>
              </w:rPr>
              <w:t>List all offers of de minimis public support from a United Kingdom source received by the applicant business, and any enterprise linked to the applicant business, during the previous two company fiscal years and the current company fiscal year.</w:t>
            </w:r>
          </w:p>
        </w:tc>
      </w:tr>
      <w:tr w:rsidR="00817FFC" w:rsidRPr="00055706" w:rsidTr="0086705F">
        <w:tc>
          <w:tcPr>
            <w:tcW w:w="1192"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bottom"/>
            <w:hideMark/>
          </w:tcPr>
          <w:p w:rsidR="00817FFC" w:rsidRPr="001B4B20" w:rsidRDefault="00817FFC" w:rsidP="001B4B20">
            <w:pPr>
              <w:spacing w:after="0"/>
              <w:jc w:val="center"/>
              <w:rPr>
                <w:b/>
                <w:bCs/>
                <w:sz w:val="18"/>
              </w:rPr>
            </w:pPr>
            <w:r w:rsidRPr="001B4B20">
              <w:rPr>
                <w:b/>
                <w:bCs/>
                <w:sz w:val="18"/>
              </w:rPr>
              <w:t>Fiscal year (yy/yy)</w:t>
            </w:r>
          </w:p>
        </w:tc>
        <w:tc>
          <w:tcPr>
            <w:tcW w:w="3338"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bottom"/>
            <w:hideMark/>
          </w:tcPr>
          <w:p w:rsidR="00817FFC" w:rsidRPr="001B4B20" w:rsidRDefault="00817FFC" w:rsidP="00752AE4">
            <w:pPr>
              <w:spacing w:after="0"/>
              <w:rPr>
                <w:b/>
                <w:bCs/>
                <w:sz w:val="18"/>
              </w:rPr>
            </w:pPr>
            <w:r w:rsidRPr="001B4B20">
              <w:rPr>
                <w:b/>
                <w:bCs/>
                <w:sz w:val="18"/>
              </w:rPr>
              <w:t>Public sector source and title of project/scheme</w:t>
            </w:r>
          </w:p>
        </w:tc>
        <w:tc>
          <w:tcPr>
            <w:tcW w:w="1308"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bottom"/>
            <w:hideMark/>
          </w:tcPr>
          <w:p w:rsidR="00817FFC" w:rsidRPr="001B4B20" w:rsidRDefault="00817FFC" w:rsidP="00752AE4">
            <w:pPr>
              <w:spacing w:after="0"/>
              <w:jc w:val="center"/>
              <w:rPr>
                <w:b/>
                <w:bCs/>
                <w:sz w:val="18"/>
              </w:rPr>
            </w:pPr>
            <w:r w:rsidRPr="001B4B20">
              <w:rPr>
                <w:b/>
                <w:bCs/>
                <w:sz w:val="18"/>
              </w:rPr>
              <w:t>Grant, loan or other aid instrument?</w:t>
            </w:r>
          </w:p>
        </w:tc>
        <w:tc>
          <w:tcPr>
            <w:tcW w:w="12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bottom"/>
            <w:hideMark/>
          </w:tcPr>
          <w:p w:rsidR="00817FFC" w:rsidRPr="001B4B20" w:rsidRDefault="00817FFC" w:rsidP="00752AE4">
            <w:pPr>
              <w:spacing w:after="0"/>
              <w:jc w:val="center"/>
              <w:rPr>
                <w:b/>
                <w:bCs/>
                <w:sz w:val="18"/>
              </w:rPr>
            </w:pPr>
            <w:r w:rsidRPr="001B4B20">
              <w:rPr>
                <w:b/>
                <w:bCs/>
                <w:sz w:val="18"/>
              </w:rPr>
              <w:t>Amount that is de minimis aid</w:t>
            </w:r>
          </w:p>
        </w:tc>
        <w:tc>
          <w:tcPr>
            <w:tcW w:w="3119"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bottom"/>
            <w:hideMark/>
          </w:tcPr>
          <w:p w:rsidR="00817FFC" w:rsidRPr="001B4B20" w:rsidRDefault="00817FFC" w:rsidP="00752AE4">
            <w:pPr>
              <w:spacing w:after="0"/>
              <w:rPr>
                <w:b/>
                <w:bCs/>
                <w:sz w:val="18"/>
              </w:rPr>
            </w:pPr>
            <w:r w:rsidRPr="001B4B20">
              <w:rPr>
                <w:b/>
                <w:bCs/>
                <w:sz w:val="18"/>
              </w:rPr>
              <w:t>Type of de minimis aid</w:t>
            </w:r>
          </w:p>
        </w:tc>
      </w:tr>
      <w:tr w:rsidR="00817FFC" w:rsidRPr="00055706" w:rsidTr="0086705F">
        <w:trPr>
          <w:trHeight w:val="397"/>
        </w:trPr>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r>
      <w:tr w:rsidR="00817FFC" w:rsidRPr="00055706" w:rsidTr="0086705F">
        <w:trPr>
          <w:trHeight w:val="397"/>
        </w:trPr>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r>
      <w:tr w:rsidR="00817FFC" w:rsidRPr="00055706" w:rsidTr="0086705F">
        <w:trPr>
          <w:trHeight w:val="397"/>
        </w:trPr>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r>
      <w:tr w:rsidR="00817FFC" w:rsidRPr="00055706" w:rsidTr="0086705F">
        <w:trPr>
          <w:trHeight w:val="397"/>
        </w:trPr>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1B4B20">
            <w:pPr>
              <w:spacing w:after="0" w:line="240" w:lineRule="auto"/>
              <w:jc w:val="center"/>
              <w:rPr>
                <w:sz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rsidR="00817FFC" w:rsidRPr="00F006DD" w:rsidRDefault="00817FFC" w:rsidP="00055706">
            <w:pPr>
              <w:spacing w:after="0" w:line="240" w:lineRule="auto"/>
              <w:rPr>
                <w:sz w:val="20"/>
              </w:rPr>
            </w:pPr>
          </w:p>
        </w:tc>
      </w:tr>
    </w:tbl>
    <w:p w:rsidR="004C4045" w:rsidRDefault="005629BF">
      <w:r>
        <w:br w:type="page"/>
      </w:r>
    </w:p>
    <w:p w:rsidR="004C4045" w:rsidRDefault="004C4045"/>
    <w:tbl>
      <w:tblPr>
        <w:tblW w:w="0" w:type="auto"/>
        <w:tblCellMar>
          <w:left w:w="0" w:type="dxa"/>
          <w:right w:w="0" w:type="dxa"/>
        </w:tblCellMar>
        <w:tblLook w:val="04A0"/>
      </w:tblPr>
      <w:tblGrid>
        <w:gridCol w:w="10173"/>
      </w:tblGrid>
      <w:tr w:rsidR="005629BF" w:rsidRPr="00055706" w:rsidTr="005629BF">
        <w:tc>
          <w:tcPr>
            <w:tcW w:w="10173" w:type="dxa"/>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5629BF" w:rsidRPr="0022257D" w:rsidRDefault="005629BF" w:rsidP="00A153C6">
            <w:pPr>
              <w:spacing w:after="0" w:line="240" w:lineRule="auto"/>
              <w:rPr>
                <w:b/>
                <w:bCs/>
                <w:color w:val="FFFFFF"/>
                <w:sz w:val="40"/>
              </w:rPr>
            </w:pPr>
            <w:r>
              <w:rPr>
                <w:b/>
                <w:bCs/>
                <w:color w:val="FFFFFF"/>
                <w:sz w:val="40"/>
              </w:rPr>
              <w:t>Please answer the following:-</w:t>
            </w:r>
          </w:p>
        </w:tc>
      </w:tr>
      <w:tr w:rsidR="005629BF" w:rsidRPr="00055706" w:rsidTr="005629BF">
        <w:tc>
          <w:tcPr>
            <w:tcW w:w="10173" w:type="dxa"/>
            <w:tcBorders>
              <w:top w:val="single" w:sz="8" w:space="0" w:color="auto"/>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hideMark/>
          </w:tcPr>
          <w:p w:rsidR="005629BF" w:rsidRPr="00597DD1" w:rsidRDefault="005629BF" w:rsidP="00597DD1">
            <w:pPr>
              <w:spacing w:before="120" w:after="120"/>
            </w:pPr>
            <w:r>
              <w:t>Have you received any support from public organisations in the last three years? If yes please provide headline details</w:t>
            </w:r>
            <w:r w:rsidR="00626B79">
              <w:t>?</w:t>
            </w:r>
          </w:p>
        </w:tc>
      </w:tr>
      <w:tr w:rsidR="005629BF" w:rsidRPr="00055706" w:rsidTr="00727FA3">
        <w:tc>
          <w:tcPr>
            <w:tcW w:w="1017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345D92" w:rsidRDefault="00345D92" w:rsidP="00A006F2">
            <w:pPr>
              <w:spacing w:before="120" w:after="0"/>
            </w:pPr>
          </w:p>
        </w:tc>
      </w:tr>
      <w:tr w:rsidR="005629BF" w:rsidRPr="00055706" w:rsidTr="005629BF">
        <w:tc>
          <w:tcPr>
            <w:tcW w:w="10173" w:type="dxa"/>
            <w:tcBorders>
              <w:top w:val="single" w:sz="4" w:space="0" w:color="auto"/>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tcPr>
          <w:p w:rsidR="005629BF" w:rsidRDefault="005629BF" w:rsidP="00A006F2">
            <w:pPr>
              <w:spacing w:before="240" w:after="120"/>
            </w:pPr>
            <w:r>
              <w:t>Please outline your ambitions for the next 12 months? (200 words)</w:t>
            </w:r>
          </w:p>
        </w:tc>
      </w:tr>
      <w:tr w:rsidR="005629BF" w:rsidRPr="00055706" w:rsidTr="005629BF">
        <w:tc>
          <w:tcPr>
            <w:tcW w:w="1017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345D92" w:rsidRDefault="00345D92" w:rsidP="00A006F2">
            <w:pPr>
              <w:spacing w:before="120" w:after="0"/>
            </w:pPr>
          </w:p>
        </w:tc>
      </w:tr>
      <w:tr w:rsidR="005629BF" w:rsidRPr="00055706" w:rsidTr="005629BF">
        <w:tc>
          <w:tcPr>
            <w:tcW w:w="10173" w:type="dxa"/>
            <w:tcBorders>
              <w:top w:val="single" w:sz="4" w:space="0" w:color="auto"/>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tcPr>
          <w:p w:rsidR="005629BF" w:rsidRDefault="005629BF" w:rsidP="00597DD1">
            <w:pPr>
              <w:spacing w:before="120" w:after="120"/>
            </w:pPr>
            <w:r>
              <w:t>What would exhibiting at London Design Festival mean for your business? (100 words)</w:t>
            </w:r>
          </w:p>
        </w:tc>
      </w:tr>
      <w:tr w:rsidR="005629BF" w:rsidRPr="00055706" w:rsidTr="005629BF">
        <w:tc>
          <w:tcPr>
            <w:tcW w:w="1017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45D92" w:rsidRDefault="00345D92" w:rsidP="00A006F2">
            <w:pPr>
              <w:spacing w:before="120" w:after="0"/>
            </w:pPr>
          </w:p>
        </w:tc>
      </w:tr>
    </w:tbl>
    <w:p w:rsidR="00817FFC" w:rsidRDefault="00817FFC" w:rsidP="00055706">
      <w:pPr>
        <w:spacing w:after="0"/>
      </w:pPr>
    </w:p>
    <w:tbl>
      <w:tblPr>
        <w:tblW w:w="0" w:type="auto"/>
        <w:tblCellMar>
          <w:left w:w="0" w:type="dxa"/>
          <w:right w:w="0" w:type="dxa"/>
        </w:tblCellMar>
        <w:tblLook w:val="04A0"/>
      </w:tblPr>
      <w:tblGrid>
        <w:gridCol w:w="1695"/>
        <w:gridCol w:w="1696"/>
        <w:gridCol w:w="1695"/>
        <w:gridCol w:w="1696"/>
        <w:gridCol w:w="1695"/>
        <w:gridCol w:w="1696"/>
      </w:tblGrid>
      <w:tr w:rsidR="00597DD1" w:rsidRPr="00055706" w:rsidTr="003A0F6A">
        <w:tc>
          <w:tcPr>
            <w:tcW w:w="10173" w:type="dxa"/>
            <w:gridSpan w:val="6"/>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597DD1" w:rsidRPr="0022257D" w:rsidRDefault="00597DD1" w:rsidP="003A0F6A">
            <w:pPr>
              <w:spacing w:after="0" w:line="240" w:lineRule="auto"/>
              <w:rPr>
                <w:b/>
                <w:bCs/>
                <w:color w:val="FFFFFF"/>
                <w:sz w:val="40"/>
              </w:rPr>
            </w:pPr>
            <w:r>
              <w:rPr>
                <w:b/>
                <w:bCs/>
                <w:color w:val="FFFFFF"/>
                <w:sz w:val="40"/>
              </w:rPr>
              <w:t>Work List</w:t>
            </w:r>
          </w:p>
        </w:tc>
      </w:tr>
      <w:tr w:rsidR="00597DD1" w:rsidRPr="00055706" w:rsidTr="00597DD1">
        <w:tc>
          <w:tcPr>
            <w:tcW w:w="10173" w:type="dxa"/>
            <w:gridSpan w:val="6"/>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597DD1" w:rsidRPr="005629BF" w:rsidRDefault="00597DD1" w:rsidP="003524ED">
            <w:pPr>
              <w:spacing w:before="120" w:after="120"/>
              <w:rPr>
                <w:sz w:val="20"/>
                <w:szCs w:val="20"/>
              </w:rPr>
            </w:pPr>
            <w:r>
              <w:t xml:space="preserve">Applicants may submit up to </w:t>
            </w:r>
            <w:r w:rsidR="003524ED">
              <w:t>five</w:t>
            </w:r>
            <w:r>
              <w:t xml:space="preserve"> pieces of work for consideration.  </w:t>
            </w:r>
          </w:p>
        </w:tc>
      </w:tr>
      <w:tr w:rsidR="00597DD1" w:rsidRPr="00055706" w:rsidTr="00597DD1">
        <w:tc>
          <w:tcPr>
            <w:tcW w:w="169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tcPr>
          <w:p w:rsidR="00597DD1" w:rsidRDefault="00597DD1" w:rsidP="00597DD1">
            <w:pPr>
              <w:spacing w:before="240"/>
            </w:pPr>
            <w:r>
              <w:t>Title</w:t>
            </w:r>
          </w:p>
        </w:tc>
        <w:tc>
          <w:tcPr>
            <w:tcW w:w="1696" w:type="dxa"/>
            <w:tcBorders>
              <w:top w:val="single" w:sz="8" w:space="0" w:color="auto"/>
              <w:left w:val="single" w:sz="8" w:space="0" w:color="auto"/>
              <w:bottom w:val="single" w:sz="8" w:space="0" w:color="auto"/>
              <w:right w:val="single" w:sz="8" w:space="0" w:color="auto"/>
            </w:tcBorders>
            <w:shd w:val="clear" w:color="auto" w:fill="EAF1DD"/>
            <w:vAlign w:val="center"/>
          </w:tcPr>
          <w:p w:rsidR="00597DD1" w:rsidRDefault="00597DD1" w:rsidP="005F59A1">
            <w:pPr>
              <w:spacing w:after="0"/>
              <w:jc w:val="center"/>
            </w:pPr>
            <w:r>
              <w:t>Discipline (ie, ceramics)</w:t>
            </w:r>
          </w:p>
        </w:tc>
        <w:tc>
          <w:tcPr>
            <w:tcW w:w="1695" w:type="dxa"/>
            <w:tcBorders>
              <w:top w:val="single" w:sz="8" w:space="0" w:color="auto"/>
              <w:left w:val="single" w:sz="8" w:space="0" w:color="auto"/>
              <w:bottom w:val="single" w:sz="8" w:space="0" w:color="auto"/>
              <w:right w:val="single" w:sz="8" w:space="0" w:color="auto"/>
            </w:tcBorders>
            <w:shd w:val="clear" w:color="auto" w:fill="EAF1DD"/>
            <w:vAlign w:val="center"/>
          </w:tcPr>
          <w:p w:rsidR="00597DD1" w:rsidRDefault="00597DD1" w:rsidP="005F59A1">
            <w:pPr>
              <w:spacing w:after="0"/>
              <w:jc w:val="center"/>
            </w:pPr>
            <w:r>
              <w:t>Composition (ie, 100% silk)</w:t>
            </w:r>
          </w:p>
        </w:tc>
        <w:tc>
          <w:tcPr>
            <w:tcW w:w="1696" w:type="dxa"/>
            <w:tcBorders>
              <w:top w:val="single" w:sz="8" w:space="0" w:color="auto"/>
              <w:left w:val="single" w:sz="8" w:space="0" w:color="auto"/>
              <w:bottom w:val="single" w:sz="8" w:space="0" w:color="auto"/>
              <w:right w:val="single" w:sz="8" w:space="0" w:color="auto"/>
            </w:tcBorders>
            <w:shd w:val="clear" w:color="auto" w:fill="EAF1DD"/>
            <w:vAlign w:val="center"/>
          </w:tcPr>
          <w:p w:rsidR="00597DD1" w:rsidRDefault="00597DD1" w:rsidP="005F59A1">
            <w:pPr>
              <w:spacing w:after="0"/>
              <w:jc w:val="center"/>
            </w:pPr>
            <w:r>
              <w:t>Dimensions (cm, HxWxD)</w:t>
            </w:r>
          </w:p>
        </w:tc>
        <w:tc>
          <w:tcPr>
            <w:tcW w:w="1695" w:type="dxa"/>
            <w:tcBorders>
              <w:top w:val="single" w:sz="8" w:space="0" w:color="auto"/>
              <w:left w:val="single" w:sz="8" w:space="0" w:color="auto"/>
              <w:bottom w:val="single" w:sz="8" w:space="0" w:color="auto"/>
              <w:right w:val="single" w:sz="8" w:space="0" w:color="auto"/>
            </w:tcBorders>
            <w:shd w:val="clear" w:color="auto" w:fill="EAF1DD"/>
            <w:vAlign w:val="center"/>
          </w:tcPr>
          <w:p w:rsidR="00597DD1" w:rsidRDefault="00597DD1" w:rsidP="005F59A1">
            <w:pPr>
              <w:spacing w:after="0"/>
              <w:jc w:val="center"/>
            </w:pPr>
            <w:r>
              <w:t>Year Created</w:t>
            </w:r>
          </w:p>
        </w:tc>
        <w:tc>
          <w:tcPr>
            <w:tcW w:w="1696" w:type="dxa"/>
            <w:tcBorders>
              <w:top w:val="single" w:sz="8" w:space="0" w:color="auto"/>
              <w:left w:val="single" w:sz="8" w:space="0" w:color="auto"/>
              <w:bottom w:val="single" w:sz="8" w:space="0" w:color="auto"/>
              <w:right w:val="single" w:sz="8" w:space="0" w:color="auto"/>
            </w:tcBorders>
            <w:shd w:val="clear" w:color="auto" w:fill="EAF1DD"/>
            <w:vAlign w:val="center"/>
          </w:tcPr>
          <w:p w:rsidR="00597DD1" w:rsidRDefault="00597DD1" w:rsidP="005F59A1">
            <w:pPr>
              <w:spacing w:after="0"/>
              <w:jc w:val="center"/>
            </w:pPr>
            <w:r>
              <w:t>Insurance Value</w:t>
            </w:r>
          </w:p>
        </w:tc>
      </w:tr>
      <w:tr w:rsidR="00597DD1" w:rsidRPr="00055706" w:rsidTr="00597DD1">
        <w:tc>
          <w:tcPr>
            <w:tcW w:w="1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7DD1" w:rsidRDefault="00597DD1" w:rsidP="00A006F2">
            <w:pPr>
              <w:spacing w:before="120" w:after="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14"/>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19"/>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25"/>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3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36"/>
            </w:pPr>
          </w:p>
        </w:tc>
      </w:tr>
      <w:tr w:rsidR="00597DD1" w:rsidRPr="00055706" w:rsidTr="00597DD1">
        <w:tc>
          <w:tcPr>
            <w:tcW w:w="1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7DD1" w:rsidRDefault="00597DD1" w:rsidP="00A006F2">
            <w:pPr>
              <w:spacing w:before="120" w:after="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14"/>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19"/>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25"/>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3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36"/>
            </w:pPr>
          </w:p>
        </w:tc>
      </w:tr>
      <w:tr w:rsidR="00597DD1" w:rsidRPr="00055706" w:rsidTr="00597DD1">
        <w:tc>
          <w:tcPr>
            <w:tcW w:w="1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7DD1" w:rsidRDefault="00597DD1" w:rsidP="00A006F2">
            <w:pPr>
              <w:spacing w:before="120" w:after="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14"/>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19"/>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25"/>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3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597DD1" w:rsidRDefault="00597DD1" w:rsidP="006B27AF">
            <w:pPr>
              <w:spacing w:before="120" w:after="0"/>
              <w:ind w:left="136"/>
            </w:pPr>
          </w:p>
        </w:tc>
      </w:tr>
      <w:tr w:rsidR="003524ED" w:rsidRPr="00055706" w:rsidTr="00597DD1">
        <w:tc>
          <w:tcPr>
            <w:tcW w:w="1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524ED" w:rsidRDefault="003524ED" w:rsidP="00A006F2">
            <w:pPr>
              <w:spacing w:before="120" w:after="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14"/>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19"/>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25"/>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3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36"/>
            </w:pPr>
          </w:p>
        </w:tc>
      </w:tr>
      <w:tr w:rsidR="003524ED" w:rsidRPr="00055706" w:rsidTr="00597DD1">
        <w:tc>
          <w:tcPr>
            <w:tcW w:w="1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524ED" w:rsidRDefault="003524ED" w:rsidP="00A006F2">
            <w:pPr>
              <w:spacing w:before="120" w:after="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14"/>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19"/>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25"/>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30"/>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rsidR="003524ED" w:rsidRDefault="003524ED" w:rsidP="006B27AF">
            <w:pPr>
              <w:spacing w:before="120" w:after="0"/>
              <w:ind w:left="136"/>
            </w:pPr>
          </w:p>
        </w:tc>
      </w:tr>
    </w:tbl>
    <w:p w:rsidR="00597DD1" w:rsidRDefault="00597DD1" w:rsidP="00597DD1">
      <w:pPr>
        <w:spacing w:after="0"/>
      </w:pPr>
      <w:r>
        <w:t xml:space="preserve"> </w:t>
      </w:r>
    </w:p>
    <w:p w:rsidR="00160333" w:rsidRDefault="00160333" w:rsidP="00055706">
      <w:pPr>
        <w:spacing w:after="0"/>
      </w:pPr>
    </w:p>
    <w:p w:rsidR="00160333" w:rsidRDefault="00160333" w:rsidP="00160333">
      <w:pPr>
        <w:spacing w:after="0"/>
      </w:pPr>
      <w:r>
        <w:t>Please supply a PDF or online link to your current portfolio or website.</w:t>
      </w:r>
    </w:p>
    <w:p w:rsidR="00160333" w:rsidRDefault="00160333" w:rsidP="00160333">
      <w:pPr>
        <w:spacing w:after="0"/>
      </w:pPr>
    </w:p>
    <w:p w:rsidR="00160333" w:rsidRPr="00A860D2" w:rsidRDefault="00160333" w:rsidP="00160333">
      <w:pPr>
        <w:spacing w:after="0"/>
        <w:rPr>
          <w:b/>
          <w:u w:val="single"/>
        </w:rPr>
      </w:pPr>
      <w:r w:rsidRPr="00A860D2">
        <w:rPr>
          <w:b/>
          <w:u w:val="single"/>
        </w:rPr>
        <w:t xml:space="preserve">Send It </w:t>
      </w:r>
      <w:proofErr w:type="gramStart"/>
      <w:r w:rsidRPr="00A860D2">
        <w:rPr>
          <w:b/>
          <w:u w:val="single"/>
        </w:rPr>
        <w:t>To</w:t>
      </w:r>
      <w:proofErr w:type="gramEnd"/>
      <w:r w:rsidRPr="00A860D2">
        <w:rPr>
          <w:b/>
          <w:u w:val="single"/>
        </w:rPr>
        <w:t xml:space="preserve"> Us</w:t>
      </w:r>
    </w:p>
    <w:p w:rsidR="00160333" w:rsidRDefault="00160333" w:rsidP="00160333">
      <w:pPr>
        <w:spacing w:after="0"/>
      </w:pPr>
    </w:p>
    <w:p w:rsidR="00160333" w:rsidRDefault="00160333" w:rsidP="00160333">
      <w:pPr>
        <w:spacing w:after="0"/>
      </w:pPr>
      <w:r>
        <w:t xml:space="preserve">Please email your completed application and supporting documentation to </w:t>
      </w:r>
      <w:hyperlink r:id="rId9" w:history="1">
        <w:r w:rsidRPr="00C85B87">
          <w:rPr>
            <w:rStyle w:val="Hyperlink"/>
          </w:rPr>
          <w:t>tara.wainwright@vandadundee.org</w:t>
        </w:r>
      </w:hyperlink>
      <w:r>
        <w:t xml:space="preserve"> no later than 5pm on Monday 11</w:t>
      </w:r>
      <w:r w:rsidRPr="00A860D2">
        <w:rPr>
          <w:vertAlign w:val="superscript"/>
        </w:rPr>
        <w:t>th</w:t>
      </w:r>
      <w:r>
        <w:t xml:space="preserve"> July.  </w:t>
      </w:r>
    </w:p>
    <w:p w:rsidR="00160333" w:rsidRDefault="00160333" w:rsidP="00160333">
      <w:pPr>
        <w:spacing w:after="0"/>
      </w:pPr>
    </w:p>
    <w:p w:rsidR="00160333" w:rsidRDefault="00160333" w:rsidP="00160333">
      <w:pPr>
        <w:spacing w:after="0"/>
      </w:pPr>
      <w:r>
        <w:t>Please note email attachement limit of maximum 10MB.</w:t>
      </w:r>
    </w:p>
    <w:p w:rsidR="00160333" w:rsidRPr="00055706" w:rsidRDefault="00160333" w:rsidP="00055706">
      <w:pPr>
        <w:spacing w:after="0"/>
      </w:pPr>
    </w:p>
    <w:sectPr w:rsidR="00160333" w:rsidRPr="00055706" w:rsidSect="0086705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33" w:rsidRDefault="00160333" w:rsidP="0022257D">
      <w:pPr>
        <w:spacing w:after="0" w:line="240" w:lineRule="auto"/>
      </w:pPr>
      <w:r>
        <w:separator/>
      </w:r>
    </w:p>
  </w:endnote>
  <w:endnote w:type="continuationSeparator" w:id="0">
    <w:p w:rsidR="00160333" w:rsidRDefault="00160333" w:rsidP="0022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33" w:rsidRDefault="00160333" w:rsidP="00D30B24">
    <w:pPr>
      <w:pStyle w:val="Footer"/>
      <w:tabs>
        <w:tab w:val="clear" w:pos="4513"/>
        <w:tab w:val="clear" w:pos="9026"/>
        <w:tab w:val="center" w:pos="5103"/>
        <w:tab w:val="right" w:pos="10206"/>
      </w:tabs>
    </w:pPr>
    <w:r>
      <w:rPr>
        <w:noProof/>
        <w:lang w:eastAsia="en-GB"/>
      </w:rPr>
      <w:drawing>
        <wp:inline distT="0" distB="0" distL="0" distR="0">
          <wp:extent cx="949221" cy="361509"/>
          <wp:effectExtent l="19050" t="0" r="3279" b="0"/>
          <wp:docPr id="2" name="Picture 1" descr="C:\Users\coxsus\AppData\Local\Microsoft\Windows\Temporary Internet Files\Content.Outlook\Y06BVSZ5\VA Dundee logo lock up_519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xsus\AppData\Local\Microsoft\Windows\Temporary Internet Files\Content.Outlook\Y06BVSZ5\VA Dundee logo lock up_519 300dpi.jpg"/>
                  <pic:cNvPicPr>
                    <a:picLocks noChangeAspect="1" noChangeArrowheads="1"/>
                  </pic:cNvPicPr>
                </pic:nvPicPr>
                <pic:blipFill>
                  <a:blip r:embed="rId1"/>
                  <a:srcRect/>
                  <a:stretch>
                    <a:fillRect/>
                  </a:stretch>
                </pic:blipFill>
                <pic:spPr bwMode="auto">
                  <a:xfrm>
                    <a:off x="0" y="0"/>
                    <a:ext cx="949909" cy="361771"/>
                  </a:xfrm>
                  <a:prstGeom prst="rect">
                    <a:avLst/>
                  </a:prstGeom>
                  <a:noFill/>
                  <a:ln w="9525">
                    <a:noFill/>
                    <a:miter lim="800000"/>
                    <a:headEnd/>
                    <a:tailEnd/>
                  </a:ln>
                </pic:spPr>
              </pic:pic>
            </a:graphicData>
          </a:graphic>
        </wp:inline>
      </w:drawing>
    </w:r>
    <w:r>
      <w:tab/>
    </w:r>
    <w:r>
      <w:rPr>
        <w:noProof/>
        <w:lang w:eastAsia="en-GB"/>
      </w:rPr>
      <w:drawing>
        <wp:inline distT="0" distB="0" distL="0" distR="0">
          <wp:extent cx="988920" cy="514350"/>
          <wp:effectExtent l="19050" t="0" r="1680" b="0"/>
          <wp:docPr id="3" name="Picture 1" descr="C:\Users\coxsus\AppData\Local\Microsoft\Windows\Temporary Internet Files\Content.Outlook\Y06BVSZ5\CD_2015_nostrap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xsus\AppData\Local\Microsoft\Windows\Temporary Internet Files\Content.Outlook\Y06BVSZ5\CD_2015_nostrap_black_CMYK.jpg"/>
                  <pic:cNvPicPr>
                    <a:picLocks noChangeAspect="1" noChangeArrowheads="1"/>
                  </pic:cNvPicPr>
                </pic:nvPicPr>
                <pic:blipFill>
                  <a:blip r:embed="rId2"/>
                  <a:srcRect/>
                  <a:stretch>
                    <a:fillRect/>
                  </a:stretch>
                </pic:blipFill>
                <pic:spPr bwMode="auto">
                  <a:xfrm>
                    <a:off x="0" y="0"/>
                    <a:ext cx="989557" cy="514681"/>
                  </a:xfrm>
                  <a:prstGeom prst="rect">
                    <a:avLst/>
                  </a:prstGeom>
                  <a:noFill/>
                  <a:ln w="9525">
                    <a:noFill/>
                    <a:miter lim="800000"/>
                    <a:headEnd/>
                    <a:tailEnd/>
                  </a:ln>
                </pic:spPr>
              </pic:pic>
            </a:graphicData>
          </a:graphic>
        </wp:inline>
      </w:drawing>
    </w:r>
    <w:r>
      <w:tab/>
    </w:r>
    <w:r>
      <w:rPr>
        <w:rFonts w:ascii="Arial" w:hAnsi="Arial" w:cs="Arial"/>
        <w:noProof/>
        <w:color w:val="333333"/>
        <w:sz w:val="14"/>
        <w:szCs w:val="14"/>
        <w:lang w:eastAsia="en-GB"/>
      </w:rPr>
      <w:drawing>
        <wp:inline distT="0" distB="0" distL="0" distR="0">
          <wp:extent cx="738541" cy="539750"/>
          <wp:effectExtent l="19050" t="0" r="4409" b="0"/>
          <wp:docPr id="1" name="Picture 1" descr="Logos_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2">
                    <a:hlinkClick r:id="rId3"/>
                  </pic:cNvPr>
                  <pic:cNvPicPr>
                    <a:picLocks noChangeAspect="1" noChangeArrowheads="1"/>
                  </pic:cNvPicPr>
                </pic:nvPicPr>
                <pic:blipFill>
                  <a:blip r:embed="rId4"/>
                  <a:srcRect/>
                  <a:stretch>
                    <a:fillRect/>
                  </a:stretch>
                </pic:blipFill>
                <pic:spPr bwMode="auto">
                  <a:xfrm>
                    <a:off x="0" y="0"/>
                    <a:ext cx="738541" cy="539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33" w:rsidRDefault="00160333" w:rsidP="0022257D">
      <w:pPr>
        <w:spacing w:after="0" w:line="240" w:lineRule="auto"/>
      </w:pPr>
      <w:r>
        <w:separator/>
      </w:r>
    </w:p>
  </w:footnote>
  <w:footnote w:type="continuationSeparator" w:id="0">
    <w:p w:rsidR="00160333" w:rsidRDefault="00160333" w:rsidP="0022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639"/>
    <w:multiLevelType w:val="hybridMultilevel"/>
    <w:tmpl w:val="6F3A7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AE47E4"/>
    <w:multiLevelType w:val="hybridMultilevel"/>
    <w:tmpl w:val="6F3A7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B71CAD"/>
    <w:multiLevelType w:val="hybridMultilevel"/>
    <w:tmpl w:val="BD3A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7FFC"/>
    <w:rsid w:val="00055706"/>
    <w:rsid w:val="000B25E3"/>
    <w:rsid w:val="000D581F"/>
    <w:rsid w:val="00141774"/>
    <w:rsid w:val="00151D55"/>
    <w:rsid w:val="00156FEF"/>
    <w:rsid w:val="00160333"/>
    <w:rsid w:val="00175044"/>
    <w:rsid w:val="001B4B20"/>
    <w:rsid w:val="001C14F2"/>
    <w:rsid w:val="0020173A"/>
    <w:rsid w:val="00215AFA"/>
    <w:rsid w:val="0022257D"/>
    <w:rsid w:val="0024233E"/>
    <w:rsid w:val="0027185E"/>
    <w:rsid w:val="00271926"/>
    <w:rsid w:val="00282100"/>
    <w:rsid w:val="002B7CAB"/>
    <w:rsid w:val="002D347F"/>
    <w:rsid w:val="00345D92"/>
    <w:rsid w:val="003524ED"/>
    <w:rsid w:val="003610D5"/>
    <w:rsid w:val="00375B7F"/>
    <w:rsid w:val="003B7368"/>
    <w:rsid w:val="003F00D6"/>
    <w:rsid w:val="00411377"/>
    <w:rsid w:val="0043631C"/>
    <w:rsid w:val="0045193B"/>
    <w:rsid w:val="004A27BE"/>
    <w:rsid w:val="004A7B1E"/>
    <w:rsid w:val="004C4045"/>
    <w:rsid w:val="004C6DF0"/>
    <w:rsid w:val="004D6BAB"/>
    <w:rsid w:val="005629BF"/>
    <w:rsid w:val="00585109"/>
    <w:rsid w:val="00597DD1"/>
    <w:rsid w:val="005F59A1"/>
    <w:rsid w:val="00602373"/>
    <w:rsid w:val="00617729"/>
    <w:rsid w:val="00626B79"/>
    <w:rsid w:val="00633ABF"/>
    <w:rsid w:val="006B27AF"/>
    <w:rsid w:val="006B68BE"/>
    <w:rsid w:val="00727FA3"/>
    <w:rsid w:val="00752AE4"/>
    <w:rsid w:val="007C4C9E"/>
    <w:rsid w:val="00817FFC"/>
    <w:rsid w:val="00865E58"/>
    <w:rsid w:val="0086705F"/>
    <w:rsid w:val="008B54F8"/>
    <w:rsid w:val="008B6EFA"/>
    <w:rsid w:val="008F4A63"/>
    <w:rsid w:val="00912DD9"/>
    <w:rsid w:val="00927534"/>
    <w:rsid w:val="00941A7E"/>
    <w:rsid w:val="009A2631"/>
    <w:rsid w:val="009B1CBB"/>
    <w:rsid w:val="00A006F2"/>
    <w:rsid w:val="00A03F03"/>
    <w:rsid w:val="00A153C6"/>
    <w:rsid w:val="00B1108A"/>
    <w:rsid w:val="00B47112"/>
    <w:rsid w:val="00BF2E7A"/>
    <w:rsid w:val="00BF6561"/>
    <w:rsid w:val="00C01C97"/>
    <w:rsid w:val="00C3088F"/>
    <w:rsid w:val="00C7067A"/>
    <w:rsid w:val="00CC1EEF"/>
    <w:rsid w:val="00CF6233"/>
    <w:rsid w:val="00D07456"/>
    <w:rsid w:val="00D10F06"/>
    <w:rsid w:val="00D30B24"/>
    <w:rsid w:val="00D40017"/>
    <w:rsid w:val="00DF37C8"/>
    <w:rsid w:val="00E507D4"/>
    <w:rsid w:val="00E935EE"/>
    <w:rsid w:val="00EC680B"/>
    <w:rsid w:val="00F006DD"/>
    <w:rsid w:val="00F36E0A"/>
    <w:rsid w:val="00F4155A"/>
    <w:rsid w:val="00F54882"/>
    <w:rsid w:val="00F97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25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257D"/>
  </w:style>
  <w:style w:type="paragraph" w:styleId="Footer">
    <w:name w:val="footer"/>
    <w:basedOn w:val="Normal"/>
    <w:link w:val="FooterChar"/>
    <w:uiPriority w:val="99"/>
    <w:semiHidden/>
    <w:unhideWhenUsed/>
    <w:rsid w:val="002225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257D"/>
  </w:style>
  <w:style w:type="paragraph" w:styleId="BalloonText">
    <w:name w:val="Balloon Text"/>
    <w:basedOn w:val="Normal"/>
    <w:link w:val="BalloonTextChar"/>
    <w:uiPriority w:val="99"/>
    <w:semiHidden/>
    <w:unhideWhenUsed/>
    <w:rsid w:val="0022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7D"/>
    <w:rPr>
      <w:rFonts w:ascii="Tahoma" w:hAnsi="Tahoma" w:cs="Tahoma"/>
      <w:sz w:val="16"/>
      <w:szCs w:val="16"/>
    </w:rPr>
  </w:style>
  <w:style w:type="paragraph" w:styleId="ListParagraph">
    <w:name w:val="List Paragraph"/>
    <w:basedOn w:val="Normal"/>
    <w:uiPriority w:val="34"/>
    <w:qFormat/>
    <w:rsid w:val="005629BF"/>
    <w:pPr>
      <w:ind w:left="720"/>
      <w:contextualSpacing/>
    </w:pPr>
  </w:style>
  <w:style w:type="character" w:styleId="Hyperlink">
    <w:name w:val="Hyperlink"/>
    <w:basedOn w:val="DefaultParagraphFont"/>
    <w:uiPriority w:val="99"/>
    <w:unhideWhenUsed/>
    <w:rsid w:val="00A15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08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ra.wainwright@vandadundee.org" TargetMode="External"/><Relationship Id="rId3" Type="http://schemas.openxmlformats.org/officeDocument/2006/relationships/settings" Target="settings.xml"/><Relationship Id="rId7" Type="http://schemas.openxmlformats.org/officeDocument/2006/relationships/hyperlink" Target="mailto:tara.wainwright@vandadund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ra.wainwright@vandadunde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cottish-enterprise.presscentre.com/Multimedia-library/Logos-2-b4.aspx"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coxsus</dc:creator>
  <cp:lastModifiedBy>coxsus</cp:lastModifiedBy>
  <cp:revision>23</cp:revision>
  <cp:lastPrinted>2016-06-29T10:42:00Z</cp:lastPrinted>
  <dcterms:created xsi:type="dcterms:W3CDTF">2016-06-28T11:53:00Z</dcterms:created>
  <dcterms:modified xsi:type="dcterms:W3CDTF">2016-06-29T13:37:00Z</dcterms:modified>
</cp:coreProperties>
</file>